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DB1E5" w14:textId="77777777" w:rsidR="00A61FD1" w:rsidRDefault="00A61FD1" w:rsidP="00A61FD1">
      <w:pPr>
        <w:spacing w:line="480" w:lineRule="auto"/>
        <w:jc w:val="center"/>
        <w:rPr>
          <w:rFonts w:ascii="Times New Roman" w:hAnsi="Times New Roman" w:cs="Times New Roman"/>
          <w:sz w:val="24"/>
          <w:szCs w:val="24"/>
        </w:rPr>
      </w:pPr>
    </w:p>
    <w:p w14:paraId="547E9075" w14:textId="77777777" w:rsidR="00A61FD1" w:rsidRDefault="00A61FD1" w:rsidP="00A61FD1">
      <w:pPr>
        <w:spacing w:line="480" w:lineRule="auto"/>
        <w:jc w:val="center"/>
        <w:rPr>
          <w:rFonts w:ascii="Times New Roman" w:hAnsi="Times New Roman" w:cs="Times New Roman"/>
          <w:sz w:val="24"/>
          <w:szCs w:val="24"/>
        </w:rPr>
      </w:pPr>
    </w:p>
    <w:p w14:paraId="1678B27F" w14:textId="77777777" w:rsidR="00A61FD1" w:rsidRDefault="00A61FD1" w:rsidP="00A61FD1">
      <w:pPr>
        <w:spacing w:line="480" w:lineRule="auto"/>
        <w:jc w:val="center"/>
        <w:rPr>
          <w:rFonts w:ascii="Times New Roman" w:hAnsi="Times New Roman" w:cs="Times New Roman"/>
          <w:sz w:val="24"/>
          <w:szCs w:val="24"/>
        </w:rPr>
      </w:pPr>
    </w:p>
    <w:p w14:paraId="2F646B62" w14:textId="77777777" w:rsidR="00A61FD1" w:rsidRDefault="00A61FD1" w:rsidP="00A61FD1">
      <w:pPr>
        <w:spacing w:line="480" w:lineRule="auto"/>
        <w:jc w:val="center"/>
        <w:rPr>
          <w:rFonts w:ascii="Times New Roman" w:hAnsi="Times New Roman" w:cs="Times New Roman"/>
          <w:sz w:val="24"/>
          <w:szCs w:val="24"/>
        </w:rPr>
      </w:pPr>
    </w:p>
    <w:p w14:paraId="3A785FC0" w14:textId="77777777" w:rsidR="00A61FD1" w:rsidRDefault="00A61FD1" w:rsidP="00A61FD1">
      <w:pPr>
        <w:spacing w:line="480" w:lineRule="auto"/>
        <w:jc w:val="center"/>
        <w:rPr>
          <w:rFonts w:ascii="Times New Roman" w:hAnsi="Times New Roman" w:cs="Times New Roman"/>
          <w:sz w:val="24"/>
          <w:szCs w:val="24"/>
        </w:rPr>
      </w:pPr>
    </w:p>
    <w:p w14:paraId="36FE17BA" w14:textId="77777777" w:rsidR="00A61FD1" w:rsidRDefault="00A61FD1" w:rsidP="00A61FD1">
      <w:pPr>
        <w:spacing w:line="480" w:lineRule="auto"/>
        <w:jc w:val="center"/>
        <w:rPr>
          <w:rFonts w:ascii="Times New Roman" w:hAnsi="Times New Roman" w:cs="Times New Roman"/>
          <w:sz w:val="24"/>
          <w:szCs w:val="24"/>
        </w:rPr>
      </w:pPr>
    </w:p>
    <w:p w14:paraId="4CE0FF47" w14:textId="77777777" w:rsidR="00A61FD1" w:rsidRDefault="00A61FD1" w:rsidP="00A61FD1">
      <w:pPr>
        <w:spacing w:line="480" w:lineRule="auto"/>
        <w:jc w:val="center"/>
        <w:rPr>
          <w:rFonts w:ascii="Times New Roman" w:hAnsi="Times New Roman" w:cs="Times New Roman"/>
          <w:sz w:val="24"/>
          <w:szCs w:val="24"/>
        </w:rPr>
      </w:pPr>
    </w:p>
    <w:p w14:paraId="6EAE3649" w14:textId="77777777" w:rsidR="00A61FD1" w:rsidRPr="00A61FD1" w:rsidRDefault="00A61FD1" w:rsidP="00A61FD1">
      <w:pPr>
        <w:spacing w:line="480" w:lineRule="auto"/>
        <w:jc w:val="center"/>
        <w:rPr>
          <w:rFonts w:ascii="Times New Roman" w:hAnsi="Times New Roman" w:cs="Times New Roman"/>
          <w:sz w:val="24"/>
          <w:szCs w:val="24"/>
        </w:rPr>
      </w:pPr>
      <w:r w:rsidRPr="00A61FD1">
        <w:rPr>
          <w:rFonts w:ascii="Times New Roman" w:hAnsi="Times New Roman" w:cs="Times New Roman"/>
          <w:sz w:val="24"/>
          <w:szCs w:val="24"/>
        </w:rPr>
        <w:t xml:space="preserve">Driving Forces of Change in </w:t>
      </w:r>
      <w:r w:rsidR="001308D3">
        <w:rPr>
          <w:rFonts w:ascii="Times New Roman" w:hAnsi="Times New Roman" w:cs="Times New Roman"/>
          <w:sz w:val="24"/>
          <w:szCs w:val="24"/>
        </w:rPr>
        <w:t xml:space="preserve">the </w:t>
      </w:r>
      <w:r w:rsidRPr="00A61FD1">
        <w:rPr>
          <w:rFonts w:ascii="Times New Roman" w:hAnsi="Times New Roman" w:cs="Times New Roman"/>
          <w:sz w:val="24"/>
          <w:szCs w:val="24"/>
        </w:rPr>
        <w:t>Healthcare Industry</w:t>
      </w:r>
    </w:p>
    <w:p w14:paraId="3FC1D93C" w14:textId="5F0D0C39" w:rsidR="00F0131F" w:rsidRDefault="00F0131F" w:rsidP="00A61FD1">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br w:type="page"/>
      </w:r>
    </w:p>
    <w:p w14:paraId="0AB7AC7D" w14:textId="77777777" w:rsidR="00F82E75" w:rsidRPr="00F0131F" w:rsidRDefault="003E7ED1" w:rsidP="00F0131F">
      <w:pPr>
        <w:spacing w:line="480" w:lineRule="auto"/>
        <w:jc w:val="center"/>
        <w:rPr>
          <w:rFonts w:ascii="Times New Roman" w:hAnsi="Times New Roman" w:cs="Times New Roman"/>
          <w:b/>
          <w:sz w:val="24"/>
          <w:szCs w:val="24"/>
        </w:rPr>
      </w:pPr>
      <w:r w:rsidRPr="00F0131F">
        <w:rPr>
          <w:rFonts w:ascii="Times New Roman" w:hAnsi="Times New Roman" w:cs="Times New Roman"/>
          <w:b/>
          <w:sz w:val="24"/>
          <w:szCs w:val="24"/>
        </w:rPr>
        <w:lastRenderedPageBreak/>
        <w:t xml:space="preserve">Change </w:t>
      </w:r>
      <w:r w:rsidR="00F0131F" w:rsidRPr="00F0131F">
        <w:rPr>
          <w:rFonts w:ascii="Times New Roman" w:hAnsi="Times New Roman" w:cs="Times New Roman"/>
          <w:b/>
          <w:sz w:val="24"/>
          <w:szCs w:val="24"/>
        </w:rPr>
        <w:t>Initiative</w:t>
      </w:r>
    </w:p>
    <w:p w14:paraId="4360FB25" w14:textId="77777777" w:rsidR="00A94E54" w:rsidRPr="00CB7C15" w:rsidRDefault="00A94E54"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Overview</w:t>
      </w:r>
      <w:r w:rsidR="00F0131F">
        <w:rPr>
          <w:rFonts w:ascii="Times New Roman" w:hAnsi="Times New Roman" w:cs="Times New Roman"/>
          <w:b/>
          <w:sz w:val="24"/>
          <w:szCs w:val="24"/>
        </w:rPr>
        <w:t xml:space="preserve"> of the UCLA Olive View Medical Center</w:t>
      </w:r>
    </w:p>
    <w:p w14:paraId="7A8F9C12" w14:textId="032ABA45" w:rsidR="00442D88" w:rsidRDefault="005166F7"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C818F8" w:rsidRPr="00C818F8">
        <w:rPr>
          <w:rFonts w:ascii="Times New Roman" w:hAnsi="Times New Roman" w:cs="Times New Roman"/>
          <w:sz w:val="24"/>
          <w:szCs w:val="24"/>
        </w:rPr>
        <w:t xml:space="preserve">   UCLA Olive View Medical Center is a county government-funded facility located in the Sylmar neighborhood of Los Angeles in California. The facility serves as the primary healthcare delivery system in the North San Fernando Valley and the Antelope Valley. UCLA Olive View Medical Center's mission is "To improve the health of the patients through the provision of high quality, high satisfaction and, patient-centered care." The vision states that "To become a medical center that is accessible, delivers excellent care, and is the provider of choice for residents of Northern Los Angeles County ("Orientation/Reorientation Handbook," 2016). Both the mission and the vision statement are related to the provision of quality services and maintaining the effectiveness of the organization. The facility's values are anchored in customer relations, teamwork, effective workplace communication, respect, safety, and interdisciplinary collaboration. The stakeholders of the facility include the staff, patients, county government, healthcare providers, donors, and health systems. This article aims at evaluating the current internal and external driving forces in the healthcare industry by pointing at the UCLA Olive View Medical Center as the most efficient example of a health institution.</w:t>
      </w:r>
    </w:p>
    <w:p w14:paraId="72635260" w14:textId="77777777" w:rsidR="006477ED" w:rsidRPr="00CB7C15" w:rsidRDefault="006477ED"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 xml:space="preserve">External </w:t>
      </w:r>
      <w:r w:rsidR="00F0131F" w:rsidRPr="00CB7C15">
        <w:rPr>
          <w:rFonts w:ascii="Times New Roman" w:hAnsi="Times New Roman" w:cs="Times New Roman"/>
          <w:b/>
          <w:sz w:val="24"/>
          <w:szCs w:val="24"/>
        </w:rPr>
        <w:t xml:space="preserve">and </w:t>
      </w:r>
      <w:r w:rsidRPr="00CB7C15">
        <w:rPr>
          <w:rFonts w:ascii="Times New Roman" w:hAnsi="Times New Roman" w:cs="Times New Roman"/>
          <w:b/>
          <w:sz w:val="24"/>
          <w:szCs w:val="24"/>
        </w:rPr>
        <w:t xml:space="preserve">Internal </w:t>
      </w:r>
      <w:r w:rsidR="00F0131F" w:rsidRPr="00CB7C15">
        <w:rPr>
          <w:rFonts w:ascii="Times New Roman" w:hAnsi="Times New Roman" w:cs="Times New Roman"/>
          <w:b/>
          <w:sz w:val="24"/>
          <w:szCs w:val="24"/>
        </w:rPr>
        <w:t>Driving Forces That Drive Organizational Change</w:t>
      </w:r>
    </w:p>
    <w:p w14:paraId="3963258A" w14:textId="77777777" w:rsidR="00C818F8" w:rsidRPr="00C818F8" w:rsidRDefault="00BC2868" w:rsidP="00C818F8">
      <w:pPr>
        <w:spacing w:line="480" w:lineRule="auto"/>
        <w:rPr>
          <w:rFonts w:ascii="Times New Roman" w:hAnsi="Times New Roman" w:cs="Times New Roman"/>
          <w:sz w:val="24"/>
          <w:szCs w:val="24"/>
        </w:rPr>
      </w:pPr>
      <w:r>
        <w:rPr>
          <w:rFonts w:ascii="Times New Roman" w:hAnsi="Times New Roman" w:cs="Times New Roman"/>
          <w:sz w:val="24"/>
          <w:szCs w:val="24"/>
        </w:rPr>
        <w:tab/>
      </w:r>
      <w:r w:rsidR="00C818F8" w:rsidRPr="00C818F8">
        <w:rPr>
          <w:rFonts w:ascii="Times New Roman" w:hAnsi="Times New Roman" w:cs="Times New Roman"/>
          <w:sz w:val="24"/>
          <w:szCs w:val="24"/>
        </w:rPr>
        <w:t xml:space="preserve">The healthcare industry is experiencing both internal and external forces of change. The rising cost of healthcare in the United States and the long wait times at the doctor's office have increased the level of patient dissatisfaction. Various statistics reveal that 81% of the patients are dissatisfied with the experience of health care. Consumers cannot afford to pay for healthcare visits. These forces are driving many health facilities to rethink and retool their operations. </w:t>
      </w:r>
      <w:r w:rsidR="00C818F8" w:rsidRPr="00C818F8">
        <w:rPr>
          <w:rFonts w:ascii="Times New Roman" w:hAnsi="Times New Roman" w:cs="Times New Roman"/>
          <w:sz w:val="24"/>
          <w:szCs w:val="24"/>
        </w:rPr>
        <w:lastRenderedPageBreak/>
        <w:t xml:space="preserve">Changes in technology have altered with the mode of hospital consultation and attending clinics (Batra, Davis, &amp; Betts, 2018). Various innovations being adopted are allowing the patients to access healthcare at their comfort hence reducing the long queues at the health facilities. </w:t>
      </w:r>
    </w:p>
    <w:p w14:paraId="5531B5E9" w14:textId="23D98AEB" w:rsidR="005166F7" w:rsidRDefault="00C818F8" w:rsidP="00C818F8">
      <w:pPr>
        <w:spacing w:line="480" w:lineRule="auto"/>
        <w:rPr>
          <w:rFonts w:ascii="Times New Roman" w:hAnsi="Times New Roman" w:cs="Times New Roman"/>
          <w:sz w:val="24"/>
          <w:szCs w:val="24"/>
        </w:rPr>
      </w:pPr>
      <w:r w:rsidRPr="00C818F8">
        <w:rPr>
          <w:rFonts w:ascii="Times New Roman" w:hAnsi="Times New Roman" w:cs="Times New Roman"/>
          <w:sz w:val="24"/>
          <w:szCs w:val="24"/>
        </w:rPr>
        <w:t xml:space="preserve">    Health policies and procedures being adopted in the healthcare industry have highlighted the need for changes in the reimbursement hence altering the way consumers pay for health insurance. Health insurance eases the mode of paying for healthcare costs, including the cost of prescription drugs. However, the poor communities cannot afford to pay for health insurance covers, thus forced to dig deep into their pockets (Shah, 2019). UCLA Olive View Medical Center is facing the challenge of providing accessible, quality, and patient-</w:t>
      </w:r>
      <w:r>
        <w:rPr>
          <w:rFonts w:ascii="Times New Roman" w:hAnsi="Times New Roman" w:cs="Times New Roman"/>
          <w:sz w:val="24"/>
          <w:szCs w:val="24"/>
        </w:rPr>
        <w:t xml:space="preserve">centered </w:t>
      </w:r>
      <w:proofErr w:type="gramStart"/>
      <w:r w:rsidRPr="00C818F8">
        <w:rPr>
          <w:rFonts w:ascii="Times New Roman" w:hAnsi="Times New Roman" w:cs="Times New Roman"/>
          <w:sz w:val="24"/>
          <w:szCs w:val="24"/>
        </w:rPr>
        <w:t>care based</w:t>
      </w:r>
      <w:proofErr w:type="gramEnd"/>
      <w:r w:rsidRPr="00C818F8">
        <w:rPr>
          <w:rFonts w:ascii="Times New Roman" w:hAnsi="Times New Roman" w:cs="Times New Roman"/>
          <w:sz w:val="24"/>
          <w:szCs w:val="24"/>
        </w:rPr>
        <w:t xml:space="preserve"> services in the face of skyrocketing costs of prescription drugs. </w:t>
      </w:r>
      <w:r w:rsidR="00A6384C">
        <w:rPr>
          <w:rFonts w:ascii="Times New Roman" w:hAnsi="Times New Roman" w:cs="Times New Roman"/>
          <w:sz w:val="24"/>
          <w:szCs w:val="24"/>
        </w:rPr>
        <w:t xml:space="preserve"> </w:t>
      </w:r>
    </w:p>
    <w:p w14:paraId="6F1C8781" w14:textId="6BB31A2F" w:rsidR="007E73C3" w:rsidRDefault="007E73C3"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 xml:space="preserve">Technology </w:t>
      </w:r>
      <w:r w:rsidR="00F0131F" w:rsidRPr="00CB7C15">
        <w:rPr>
          <w:rFonts w:ascii="Times New Roman" w:hAnsi="Times New Roman" w:cs="Times New Roman"/>
          <w:b/>
          <w:sz w:val="24"/>
          <w:szCs w:val="24"/>
        </w:rPr>
        <w:t>and Transformation of Healthcare Industry as a Driving Force</w:t>
      </w:r>
    </w:p>
    <w:p w14:paraId="3487543A" w14:textId="28299381" w:rsidR="00A6384C" w:rsidRPr="00F72134" w:rsidRDefault="00C818F8" w:rsidP="00A94E54">
      <w:pPr>
        <w:spacing w:line="480" w:lineRule="auto"/>
        <w:rPr>
          <w:rFonts w:ascii="Times New Roman" w:hAnsi="Times New Roman" w:cs="Times New Roman"/>
          <w:bCs/>
          <w:sz w:val="24"/>
          <w:szCs w:val="24"/>
        </w:rPr>
      </w:pPr>
      <w:r w:rsidRPr="00C818F8">
        <w:rPr>
          <w:rFonts w:ascii="Times New Roman" w:hAnsi="Times New Roman" w:cs="Times New Roman"/>
          <w:bCs/>
          <w:sz w:val="24"/>
          <w:szCs w:val="24"/>
        </w:rPr>
        <w:t xml:space="preserve">One of the driving forces in the healthcare industry is the changes in technology and the transformation of healthcare delivery that is affecting the way healthcare providers deliver service to patients. Technology can be referred to as the driving force behind various advancements in healthcare delivery. The admirable future of the health care industry will be driven by digital transformation.  Digital healthcare has multiple effects on health systems, enabling models of care, the dynamic balance of power between provider and patient, and shifting to patient-centered health care (Batra, Davis, &amp; Betts, 2018). Digital transformation at UCLA Olive View Medical Center will bring changes, including the control and management of collected data, maintenance of patient information privacy, and confidentiality. Changes in technology had led to the introduction of eHealth records, </w:t>
      </w:r>
      <w:proofErr w:type="spellStart"/>
      <w:r w:rsidRPr="00C818F8">
        <w:rPr>
          <w:rFonts w:ascii="Times New Roman" w:hAnsi="Times New Roman" w:cs="Times New Roman"/>
          <w:bCs/>
          <w:sz w:val="24"/>
          <w:szCs w:val="24"/>
        </w:rPr>
        <w:t>ePrescribing</w:t>
      </w:r>
      <w:proofErr w:type="spellEnd"/>
      <w:r w:rsidRPr="00C818F8">
        <w:rPr>
          <w:rFonts w:ascii="Times New Roman" w:hAnsi="Times New Roman" w:cs="Times New Roman"/>
          <w:bCs/>
          <w:sz w:val="24"/>
          <w:szCs w:val="24"/>
        </w:rPr>
        <w:t xml:space="preserve">, and consultation, </w:t>
      </w:r>
      <w:proofErr w:type="spellStart"/>
      <w:r w:rsidRPr="00C818F8">
        <w:rPr>
          <w:rFonts w:ascii="Times New Roman" w:hAnsi="Times New Roman" w:cs="Times New Roman"/>
          <w:bCs/>
          <w:sz w:val="24"/>
          <w:szCs w:val="24"/>
        </w:rPr>
        <w:t>eReferral</w:t>
      </w:r>
      <w:proofErr w:type="spellEnd"/>
      <w:r w:rsidRPr="00C818F8">
        <w:rPr>
          <w:rFonts w:ascii="Times New Roman" w:hAnsi="Times New Roman" w:cs="Times New Roman"/>
          <w:bCs/>
          <w:sz w:val="24"/>
          <w:szCs w:val="24"/>
        </w:rPr>
        <w:t xml:space="preserve"> as well as quantum computing. The transformations are appealing. The county government of Los Angeles is funding for the digital tools required to implement the changes. </w:t>
      </w:r>
      <w:r w:rsidRPr="00C818F8">
        <w:rPr>
          <w:rFonts w:ascii="Times New Roman" w:hAnsi="Times New Roman" w:cs="Times New Roman"/>
          <w:bCs/>
          <w:sz w:val="24"/>
          <w:szCs w:val="24"/>
        </w:rPr>
        <w:lastRenderedPageBreak/>
        <w:t xml:space="preserve">Achieving technological transformation at UCLA Olive View Medical Center will enable the organization to provide quality, patient-centered </w:t>
      </w:r>
      <w:proofErr w:type="gramStart"/>
      <w:r w:rsidRPr="00C818F8">
        <w:rPr>
          <w:rFonts w:ascii="Times New Roman" w:hAnsi="Times New Roman" w:cs="Times New Roman"/>
          <w:bCs/>
          <w:sz w:val="24"/>
          <w:szCs w:val="24"/>
        </w:rPr>
        <w:t>care based</w:t>
      </w:r>
      <w:proofErr w:type="gramEnd"/>
      <w:r w:rsidRPr="00C818F8">
        <w:rPr>
          <w:rFonts w:ascii="Times New Roman" w:hAnsi="Times New Roman" w:cs="Times New Roman"/>
          <w:bCs/>
          <w:sz w:val="24"/>
          <w:szCs w:val="24"/>
        </w:rPr>
        <w:t xml:space="preserve"> services and improve its operations in the county.</w:t>
      </w:r>
    </w:p>
    <w:p w14:paraId="46B7125B" w14:textId="77777777" w:rsidR="00F551F6" w:rsidRPr="00CB7C15" w:rsidRDefault="00F551F6"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 xml:space="preserve">Responding </w:t>
      </w:r>
      <w:r w:rsidR="001A1973">
        <w:rPr>
          <w:rFonts w:ascii="Times New Roman" w:hAnsi="Times New Roman" w:cs="Times New Roman"/>
          <w:b/>
          <w:sz w:val="24"/>
          <w:szCs w:val="24"/>
        </w:rPr>
        <w:t>t</w:t>
      </w:r>
      <w:r w:rsidR="00F0131F" w:rsidRPr="00CB7C15">
        <w:rPr>
          <w:rFonts w:ascii="Times New Roman" w:hAnsi="Times New Roman" w:cs="Times New Roman"/>
          <w:b/>
          <w:sz w:val="24"/>
          <w:szCs w:val="24"/>
        </w:rPr>
        <w:t>o This Driving Force</w:t>
      </w:r>
    </w:p>
    <w:p w14:paraId="50D8284C" w14:textId="77777777" w:rsidR="00C818F8" w:rsidRPr="00C818F8" w:rsidRDefault="00F551F6" w:rsidP="00C818F8">
      <w:pPr>
        <w:spacing w:line="480" w:lineRule="auto"/>
        <w:rPr>
          <w:rFonts w:ascii="Times New Roman" w:hAnsi="Times New Roman" w:cs="Times New Roman"/>
          <w:sz w:val="24"/>
          <w:szCs w:val="24"/>
        </w:rPr>
      </w:pPr>
      <w:r>
        <w:rPr>
          <w:rFonts w:ascii="Times New Roman" w:hAnsi="Times New Roman" w:cs="Times New Roman"/>
          <w:sz w:val="24"/>
          <w:szCs w:val="24"/>
        </w:rPr>
        <w:tab/>
      </w:r>
      <w:r w:rsidR="00C818F8" w:rsidRPr="00C818F8">
        <w:rPr>
          <w:rFonts w:ascii="Times New Roman" w:hAnsi="Times New Roman" w:cs="Times New Roman"/>
          <w:sz w:val="24"/>
          <w:szCs w:val="24"/>
        </w:rPr>
        <w:t>To respond to technology and digital transformations in the healthcare industry, the UCLA Olive View Medical Center has to be ready to embrace the changes through training of workers, equipping the facility with modern tools and involvement of relevant stakeholders for support. The rate of technological advancement is at a rapid pace. Health facilities need to identify the best way possible to implement the changes (Shah, 2019). However, it is not easy for a health facility to manage the technological changes as it may increase the size of the facility. There are various steps that the UCLA Olive View Medical Center requires to respond to this particular force. These steps include; identification of current gaps, selection of the right technology, employee involvement, early acceptance, personal incentive, workforce training, pilot operation, and lastly, compare expectations to the reality.</w:t>
      </w:r>
    </w:p>
    <w:p w14:paraId="0F8ED8C8" w14:textId="77777777" w:rsidR="00C818F8" w:rsidRPr="00C818F8" w:rsidRDefault="00C818F8" w:rsidP="00C818F8">
      <w:pPr>
        <w:spacing w:line="480" w:lineRule="auto"/>
        <w:rPr>
          <w:rFonts w:ascii="Times New Roman" w:hAnsi="Times New Roman" w:cs="Times New Roman"/>
          <w:sz w:val="24"/>
          <w:szCs w:val="24"/>
        </w:rPr>
      </w:pPr>
      <w:r w:rsidRPr="00C818F8">
        <w:rPr>
          <w:rFonts w:ascii="Times New Roman" w:hAnsi="Times New Roman" w:cs="Times New Roman"/>
          <w:sz w:val="24"/>
          <w:szCs w:val="24"/>
        </w:rPr>
        <w:t xml:space="preserve">    The facility needs to identify its needs first before implementing any change. The gaps created in the operations are the primary needs of the facility. To determine the right technology, the facility needs to go through hardcore data and identify if the technology has worked for other leading health facilities. Employee involvement is a crucial aspect step in change implementation. The employees require to understand the essence pf the incoming change, give their views, and take part in decision making over the right technological advancement. Early acceptance is the fourth step that will require the facility to provide a good idea of implementing new technology in the initial stage before actualizing the change. The next step is a personal </w:t>
      </w:r>
      <w:r w:rsidRPr="00C818F8">
        <w:rPr>
          <w:rFonts w:ascii="Times New Roman" w:hAnsi="Times New Roman" w:cs="Times New Roman"/>
          <w:sz w:val="24"/>
          <w:szCs w:val="24"/>
        </w:rPr>
        <w:lastRenderedPageBreak/>
        <w:t xml:space="preserve">incentive. This step will require the facility to offer incentives to the employees for them to accept the change (Shah, 2019). </w:t>
      </w:r>
    </w:p>
    <w:p w14:paraId="0927F78F" w14:textId="5E0C8CC9" w:rsidR="007F6E45" w:rsidRDefault="00C818F8" w:rsidP="00C818F8">
      <w:pPr>
        <w:spacing w:line="480" w:lineRule="auto"/>
        <w:rPr>
          <w:rFonts w:ascii="Times New Roman" w:hAnsi="Times New Roman" w:cs="Times New Roman"/>
          <w:sz w:val="24"/>
          <w:szCs w:val="24"/>
        </w:rPr>
      </w:pPr>
      <w:r w:rsidRPr="00C818F8">
        <w:rPr>
          <w:rFonts w:ascii="Times New Roman" w:hAnsi="Times New Roman" w:cs="Times New Roman"/>
          <w:sz w:val="24"/>
          <w:szCs w:val="24"/>
        </w:rPr>
        <w:t xml:space="preserve">    </w:t>
      </w:r>
      <w:r w:rsidR="00F72134">
        <w:rPr>
          <w:rFonts w:ascii="Times New Roman" w:hAnsi="Times New Roman" w:cs="Times New Roman"/>
          <w:sz w:val="24"/>
          <w:szCs w:val="24"/>
        </w:rPr>
        <w:tab/>
      </w:r>
      <w:r w:rsidRPr="00C818F8">
        <w:rPr>
          <w:rFonts w:ascii="Times New Roman" w:hAnsi="Times New Roman" w:cs="Times New Roman"/>
          <w:sz w:val="24"/>
          <w:szCs w:val="24"/>
        </w:rPr>
        <w:t>Training is another part of change implementation that is very critical before change implementation. Workers will have to be training and on how to operate the digital tools and administer effective health care delivery. The facility will then conduct a pilot study on technological advancement by selecting a single department in the facility and implement new technology for that department. The pilot study is essential in minimizing risks, proving edibility to the facility administration, and aid in onboarding other critical departments in a successful demonstration. Lastly, the facility will require to develop planned targets and realistic expectations (Shah, 2019). However, there might be deviations from expectations that the facility should be ready to face and then implement the change in the facility.</w:t>
      </w:r>
    </w:p>
    <w:p w14:paraId="5D50CCD7" w14:textId="77777777" w:rsidR="000B570D" w:rsidRPr="006F5654" w:rsidRDefault="00CB12A9" w:rsidP="002478E6">
      <w:pPr>
        <w:spacing w:line="480" w:lineRule="auto"/>
        <w:jc w:val="center"/>
        <w:rPr>
          <w:rFonts w:ascii="Times New Roman" w:hAnsi="Times New Roman" w:cs="Times New Roman"/>
          <w:b/>
          <w:sz w:val="24"/>
          <w:szCs w:val="24"/>
        </w:rPr>
      </w:pPr>
      <w:r w:rsidRPr="006F5654">
        <w:rPr>
          <w:rFonts w:ascii="Times New Roman" w:hAnsi="Times New Roman" w:cs="Times New Roman"/>
          <w:b/>
          <w:sz w:val="24"/>
          <w:szCs w:val="24"/>
        </w:rPr>
        <w:t xml:space="preserve">Employees’ </w:t>
      </w:r>
      <w:r w:rsidR="00F0131F" w:rsidRPr="006F5654">
        <w:rPr>
          <w:rFonts w:ascii="Times New Roman" w:hAnsi="Times New Roman" w:cs="Times New Roman"/>
          <w:b/>
          <w:sz w:val="24"/>
          <w:szCs w:val="24"/>
        </w:rPr>
        <w:t>Response to Proposed Change Initiative</w:t>
      </w:r>
    </w:p>
    <w:p w14:paraId="7FCF2E2A" w14:textId="2281DB74" w:rsidR="00DB12DA" w:rsidRDefault="00C818F8" w:rsidP="00F72134">
      <w:pPr>
        <w:spacing w:line="480" w:lineRule="auto"/>
        <w:ind w:firstLine="720"/>
        <w:rPr>
          <w:rFonts w:ascii="Times New Roman" w:hAnsi="Times New Roman" w:cs="Times New Roman"/>
          <w:sz w:val="24"/>
          <w:szCs w:val="24"/>
        </w:rPr>
      </w:pPr>
      <w:r w:rsidRPr="00C818F8">
        <w:rPr>
          <w:rFonts w:ascii="Times New Roman" w:hAnsi="Times New Roman" w:cs="Times New Roman"/>
          <w:sz w:val="24"/>
          <w:szCs w:val="24"/>
        </w:rPr>
        <w:t xml:space="preserve">Employees at various levels in the health facility will respond either positively or negatively to the proposed changes in the technology. The response will vary according to the level of understanding and the impact of the change on the employees. New technologies mainly aim at improving patient care outcomes. Having provided better employee engagement, the employees will tend to have a deeper understanding of the change and eventually embrace the change. However, some changes in technology may affect the employees, as some may lose their positions. Employees may, therefore, be against such a change as they fear to lose their jobs. </w:t>
      </w:r>
      <w:r w:rsidR="009B5AE2">
        <w:rPr>
          <w:rFonts w:ascii="Times New Roman" w:hAnsi="Times New Roman" w:cs="Times New Roman"/>
          <w:sz w:val="24"/>
          <w:szCs w:val="24"/>
        </w:rPr>
        <w:t xml:space="preserve"> </w:t>
      </w:r>
    </w:p>
    <w:p w14:paraId="4A2B0E33" w14:textId="77777777" w:rsidR="00CB12A9" w:rsidRPr="00C5080A" w:rsidRDefault="006A4F3B" w:rsidP="002478E6">
      <w:pPr>
        <w:spacing w:line="480" w:lineRule="auto"/>
        <w:jc w:val="center"/>
        <w:rPr>
          <w:rFonts w:ascii="Times New Roman" w:hAnsi="Times New Roman" w:cs="Times New Roman"/>
          <w:b/>
          <w:sz w:val="24"/>
          <w:szCs w:val="24"/>
        </w:rPr>
      </w:pPr>
      <w:r w:rsidRPr="00C5080A">
        <w:rPr>
          <w:rFonts w:ascii="Times New Roman" w:hAnsi="Times New Roman" w:cs="Times New Roman"/>
          <w:b/>
          <w:sz w:val="24"/>
          <w:szCs w:val="24"/>
        </w:rPr>
        <w:t xml:space="preserve">Vision </w:t>
      </w:r>
      <w:r w:rsidR="00F0131F" w:rsidRPr="00C5080A">
        <w:rPr>
          <w:rFonts w:ascii="Times New Roman" w:hAnsi="Times New Roman" w:cs="Times New Roman"/>
          <w:b/>
          <w:sz w:val="24"/>
          <w:szCs w:val="24"/>
        </w:rPr>
        <w:t>for Change</w:t>
      </w:r>
    </w:p>
    <w:p w14:paraId="70CC87A0" w14:textId="36C77518" w:rsidR="009B5AE2" w:rsidRDefault="00C5080A"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C818F8" w:rsidRPr="00C818F8">
        <w:rPr>
          <w:rFonts w:ascii="Times New Roman" w:hAnsi="Times New Roman" w:cs="Times New Roman"/>
          <w:sz w:val="24"/>
          <w:szCs w:val="24"/>
        </w:rPr>
        <w:t xml:space="preserve">The most probable vision for change would be, "To shape the future of the health care industry through improved patient experience, promotion of medical research and education and </w:t>
      </w:r>
      <w:r w:rsidR="00C818F8" w:rsidRPr="00C818F8">
        <w:rPr>
          <w:rFonts w:ascii="Times New Roman" w:hAnsi="Times New Roman" w:cs="Times New Roman"/>
          <w:sz w:val="24"/>
          <w:szCs w:val="24"/>
        </w:rPr>
        <w:lastRenderedPageBreak/>
        <w:t>clinical outcomes." This vision correlates with the facility's mission. Both the mission and the vision for change aims at the provision of quality healthcare services, promoting patient satisfaction, and leaving a positive clinical outcome to the community. I will present this vision for change to the internal stakeholders by creating a common ground for all employees and remain consistent with the mission of the facility. I would also leave room for adjustment for future changes that may affect the facility (Young Entrepreneur Council, 2017).</w:t>
      </w:r>
    </w:p>
    <w:p w14:paraId="717C01CE" w14:textId="77777777" w:rsidR="00E33C41" w:rsidRPr="00E94E3E" w:rsidRDefault="00E33C41" w:rsidP="002478E6">
      <w:pPr>
        <w:spacing w:line="480" w:lineRule="auto"/>
        <w:jc w:val="center"/>
        <w:rPr>
          <w:rFonts w:ascii="Times New Roman" w:hAnsi="Times New Roman" w:cs="Times New Roman"/>
          <w:b/>
          <w:sz w:val="24"/>
          <w:szCs w:val="24"/>
        </w:rPr>
      </w:pPr>
      <w:r w:rsidRPr="00E94E3E">
        <w:rPr>
          <w:rFonts w:ascii="Times New Roman" w:hAnsi="Times New Roman" w:cs="Times New Roman"/>
          <w:b/>
          <w:sz w:val="24"/>
          <w:szCs w:val="24"/>
        </w:rPr>
        <w:t xml:space="preserve">How </w:t>
      </w:r>
      <w:r w:rsidR="00F0131F" w:rsidRPr="00E94E3E">
        <w:rPr>
          <w:rFonts w:ascii="Times New Roman" w:hAnsi="Times New Roman" w:cs="Times New Roman"/>
          <w:b/>
          <w:sz w:val="24"/>
          <w:szCs w:val="24"/>
        </w:rPr>
        <w:t>the Vision Will Assist Internal Stakeholders in Supporting the Change</w:t>
      </w:r>
    </w:p>
    <w:p w14:paraId="3D5E1F44" w14:textId="6ACCC236" w:rsidR="00E94E3E" w:rsidRDefault="00C818F8" w:rsidP="00F72134">
      <w:pPr>
        <w:spacing w:line="480" w:lineRule="auto"/>
        <w:ind w:firstLine="720"/>
        <w:rPr>
          <w:rFonts w:ascii="Times New Roman" w:hAnsi="Times New Roman" w:cs="Times New Roman"/>
          <w:sz w:val="24"/>
          <w:szCs w:val="24"/>
        </w:rPr>
      </w:pPr>
      <w:r w:rsidRPr="00C818F8">
        <w:rPr>
          <w:rFonts w:ascii="Times New Roman" w:hAnsi="Times New Roman" w:cs="Times New Roman"/>
          <w:sz w:val="24"/>
          <w:szCs w:val="24"/>
        </w:rPr>
        <w:t>The vision for change will be essential to internal stakeholders in supporting technological changes. Technological change requires internal stakeholder support. These stakeholders include the staff and top management in the facility (Smith, 2017). The vision for change will help the employees in improving their skills towards delivering quality services.</w:t>
      </w:r>
    </w:p>
    <w:p w14:paraId="5EE24F0A" w14:textId="77777777" w:rsidR="00481B0B" w:rsidRPr="00BB140E" w:rsidRDefault="00481B0B" w:rsidP="002478E6">
      <w:pPr>
        <w:spacing w:line="480" w:lineRule="auto"/>
        <w:jc w:val="center"/>
        <w:rPr>
          <w:rFonts w:ascii="Times New Roman" w:hAnsi="Times New Roman" w:cs="Times New Roman"/>
          <w:b/>
          <w:sz w:val="24"/>
          <w:szCs w:val="24"/>
        </w:rPr>
      </w:pPr>
      <w:r w:rsidRPr="00BB140E">
        <w:rPr>
          <w:rFonts w:ascii="Times New Roman" w:hAnsi="Times New Roman" w:cs="Times New Roman"/>
          <w:b/>
          <w:sz w:val="24"/>
          <w:szCs w:val="24"/>
        </w:rPr>
        <w:t>Potential Considerations</w:t>
      </w:r>
    </w:p>
    <w:p w14:paraId="2AFF1C95" w14:textId="6DA23537" w:rsidR="00896912" w:rsidRDefault="00BB140E"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C818F8" w:rsidRPr="00C818F8">
        <w:rPr>
          <w:rFonts w:ascii="Times New Roman" w:hAnsi="Times New Roman" w:cs="Times New Roman"/>
          <w:sz w:val="24"/>
          <w:szCs w:val="24"/>
        </w:rPr>
        <w:t>Internal stakeholders may consider the facility to implement the most indispensable digital tools to improve service delivery in the facility and eradicate a common problem. Both internal and external stakeholders will be influential in the success if change plans. The stakeholders may thus consider different tools and techniques to implement the change, identify the effects of the change, and offer support to the implementation process (Smith, 2017). They may provide moral support, training and education, provision of incentives, and fund the implementation process as well.</w:t>
      </w:r>
    </w:p>
    <w:p w14:paraId="17F853D4" w14:textId="77777777" w:rsidR="00015971" w:rsidRDefault="00015971" w:rsidP="0001597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2CB49B5F" w14:textId="77777777" w:rsidR="00015971" w:rsidRPr="00015971" w:rsidRDefault="00015971" w:rsidP="00015971">
      <w:pPr>
        <w:shd w:val="clear" w:color="auto" w:fill="FFFFFF"/>
        <w:spacing w:after="0" w:line="240" w:lineRule="auto"/>
        <w:jc w:val="center"/>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lastRenderedPageBreak/>
        <w:t>References</w:t>
      </w:r>
    </w:p>
    <w:p w14:paraId="27B95D8F" w14:textId="77777777"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Batra, N., Davis, S., &amp; Betts, D. (2018). Forces of change. Retrieved from https://www2.deloitte.com/us/en/insights/industry/health-care/forces-of-change-health-care.html</w:t>
      </w:r>
    </w:p>
    <w:p w14:paraId="0D470CD2" w14:textId="77777777"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Orientation/Reorientation Handbook. (2016). Retrieved from http://file.lacounty.gov/SDSInter/dhs/214902_OliveViewHandbook.pdf</w:t>
      </w:r>
    </w:p>
    <w:p w14:paraId="79C38DE8" w14:textId="77777777"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Shah, S. (2019, February 18). Digital Transformation in Healthcare Remains Complex and Challenging. Retrieved from https://www.healthcareitnews.com/news/digital-transformation-healthcare-remains-complex-and-challenging</w:t>
      </w:r>
    </w:p>
    <w:p w14:paraId="5E27F145" w14:textId="77777777"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Smith, S. (2017, November 28). Involving stakeholders in change — NCVO Knowhow. Retrieved from https://knowhow.ncvo.org.uk/your-team/people-management-skills/change/tools/identifying</w:t>
      </w:r>
    </w:p>
    <w:p w14:paraId="3D5FC4CD" w14:textId="77777777"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Young Entrepreneur Council. (2017, May 24). How to Communicate Your Company's Vision to Your Stakeholders. Retrieved from https://www.inc.com/young-entrepreneur-council/communicating-your-vision-to-your-companys-stakeholders.html</w:t>
      </w:r>
    </w:p>
    <w:p w14:paraId="1E0DB30F" w14:textId="77777777" w:rsidR="00481B0B" w:rsidRDefault="00481B0B" w:rsidP="00A94E54">
      <w:pPr>
        <w:spacing w:line="480" w:lineRule="auto"/>
        <w:rPr>
          <w:rFonts w:ascii="Times New Roman" w:hAnsi="Times New Roman" w:cs="Times New Roman"/>
          <w:sz w:val="24"/>
          <w:szCs w:val="24"/>
        </w:rPr>
      </w:pPr>
    </w:p>
    <w:p w14:paraId="0E9AFDF9" w14:textId="77777777" w:rsidR="006A4F3B" w:rsidRDefault="006A4F3B" w:rsidP="00A94E54">
      <w:pPr>
        <w:spacing w:line="480" w:lineRule="auto"/>
        <w:rPr>
          <w:rFonts w:ascii="Times New Roman" w:hAnsi="Times New Roman" w:cs="Times New Roman"/>
          <w:sz w:val="24"/>
          <w:szCs w:val="24"/>
        </w:rPr>
      </w:pPr>
    </w:p>
    <w:p w14:paraId="6B0E03C9" w14:textId="77777777" w:rsidR="00CB12A9" w:rsidRPr="00A94E54" w:rsidRDefault="00CB12A9" w:rsidP="00A94E54">
      <w:pPr>
        <w:spacing w:line="480" w:lineRule="auto"/>
        <w:rPr>
          <w:rFonts w:ascii="Times New Roman" w:hAnsi="Times New Roman" w:cs="Times New Roman"/>
          <w:sz w:val="24"/>
          <w:szCs w:val="24"/>
        </w:rPr>
      </w:pPr>
    </w:p>
    <w:sectPr w:rsidR="00CB12A9" w:rsidRPr="00A94E54" w:rsidSect="005409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4A7FC" w14:textId="77777777" w:rsidR="009A57B4" w:rsidRDefault="009A57B4" w:rsidP="00A61FD1">
      <w:pPr>
        <w:spacing w:after="0" w:line="240" w:lineRule="auto"/>
      </w:pPr>
      <w:r>
        <w:separator/>
      </w:r>
    </w:p>
  </w:endnote>
  <w:endnote w:type="continuationSeparator" w:id="0">
    <w:p w14:paraId="6C4EAA47" w14:textId="77777777" w:rsidR="009A57B4" w:rsidRDefault="009A57B4" w:rsidP="00A6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18D24" w14:textId="77777777" w:rsidR="009A57B4" w:rsidRDefault="009A57B4" w:rsidP="00A61FD1">
      <w:pPr>
        <w:spacing w:after="0" w:line="240" w:lineRule="auto"/>
      </w:pPr>
      <w:r>
        <w:separator/>
      </w:r>
    </w:p>
  </w:footnote>
  <w:footnote w:type="continuationSeparator" w:id="0">
    <w:p w14:paraId="3F9D71AE" w14:textId="77777777" w:rsidR="009A57B4" w:rsidRDefault="009A57B4" w:rsidP="00A61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3371662"/>
      <w:docPartObj>
        <w:docPartGallery w:val="Page Numbers (Top of Page)"/>
        <w:docPartUnique/>
      </w:docPartObj>
    </w:sdtPr>
    <w:sdtEndPr>
      <w:rPr>
        <w:noProof/>
      </w:rPr>
    </w:sdtEndPr>
    <w:sdtContent>
      <w:p w14:paraId="0934ACE0" w14:textId="77777777" w:rsidR="00A61FD1" w:rsidRDefault="00A61FD1">
        <w:pPr>
          <w:pStyle w:val="Header"/>
          <w:jc w:val="right"/>
        </w:pPr>
        <w:r>
          <w:fldChar w:fldCharType="begin"/>
        </w:r>
        <w:r>
          <w:instrText xml:space="preserve"> PAGE   \* MERGEFORMAT </w:instrText>
        </w:r>
        <w:r>
          <w:fldChar w:fldCharType="separate"/>
        </w:r>
        <w:r w:rsidR="00381AF0">
          <w:rPr>
            <w:noProof/>
          </w:rPr>
          <w:t>3</w:t>
        </w:r>
        <w:r>
          <w:rPr>
            <w:noProof/>
          </w:rPr>
          <w:fldChar w:fldCharType="end"/>
        </w:r>
      </w:p>
    </w:sdtContent>
  </w:sdt>
  <w:p w14:paraId="44D8B563" w14:textId="77777777" w:rsidR="00A61FD1" w:rsidRDefault="002D2EAD">
    <w:pPr>
      <w:pStyle w:val="Header"/>
    </w:pPr>
    <w:r>
      <w:t>CHANGE INITIATIVE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5A0C5" w14:textId="77777777" w:rsidR="00A61FD1" w:rsidRDefault="005409EA">
    <w:pPr>
      <w:pStyle w:val="Header"/>
    </w:pPr>
    <w:r>
      <w:t>Running Head: CHANGE INITIATIVE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Q0NDOzMDc2NbcwMTFU0lEKTi0uzszPAykwrAUAO2Z+PywAAAA="/>
  </w:docVars>
  <w:rsids>
    <w:rsidRoot w:val="00442D88"/>
    <w:rsid w:val="00010044"/>
    <w:rsid w:val="00015971"/>
    <w:rsid w:val="00040F39"/>
    <w:rsid w:val="000432D0"/>
    <w:rsid w:val="0004389B"/>
    <w:rsid w:val="000708DE"/>
    <w:rsid w:val="000A4262"/>
    <w:rsid w:val="000B570D"/>
    <w:rsid w:val="000F2BE5"/>
    <w:rsid w:val="000F7CA1"/>
    <w:rsid w:val="00100903"/>
    <w:rsid w:val="0010322E"/>
    <w:rsid w:val="001308D3"/>
    <w:rsid w:val="00136B5D"/>
    <w:rsid w:val="00170CA3"/>
    <w:rsid w:val="00172DF6"/>
    <w:rsid w:val="001A1973"/>
    <w:rsid w:val="001B1493"/>
    <w:rsid w:val="001D1AFF"/>
    <w:rsid w:val="00214D59"/>
    <w:rsid w:val="002478E6"/>
    <w:rsid w:val="0026784D"/>
    <w:rsid w:val="00272D52"/>
    <w:rsid w:val="00295192"/>
    <w:rsid w:val="002A18A1"/>
    <w:rsid w:val="002D2EAD"/>
    <w:rsid w:val="002D3B33"/>
    <w:rsid w:val="002D3D4D"/>
    <w:rsid w:val="002F7BCC"/>
    <w:rsid w:val="00325B5E"/>
    <w:rsid w:val="003339A8"/>
    <w:rsid w:val="00361AD1"/>
    <w:rsid w:val="00381AF0"/>
    <w:rsid w:val="003D789E"/>
    <w:rsid w:val="003D7B07"/>
    <w:rsid w:val="003E117A"/>
    <w:rsid w:val="003E7ED1"/>
    <w:rsid w:val="00442D88"/>
    <w:rsid w:val="00467895"/>
    <w:rsid w:val="004776C9"/>
    <w:rsid w:val="00481B0B"/>
    <w:rsid w:val="00487A74"/>
    <w:rsid w:val="00487AB5"/>
    <w:rsid w:val="00492D05"/>
    <w:rsid w:val="004F0D9B"/>
    <w:rsid w:val="004F799E"/>
    <w:rsid w:val="00503662"/>
    <w:rsid w:val="00514DF8"/>
    <w:rsid w:val="005166F7"/>
    <w:rsid w:val="00527721"/>
    <w:rsid w:val="005409EA"/>
    <w:rsid w:val="0055369C"/>
    <w:rsid w:val="0057539A"/>
    <w:rsid w:val="005C069D"/>
    <w:rsid w:val="005F19E3"/>
    <w:rsid w:val="00605F4C"/>
    <w:rsid w:val="00623336"/>
    <w:rsid w:val="006373C2"/>
    <w:rsid w:val="00646799"/>
    <w:rsid w:val="006477ED"/>
    <w:rsid w:val="00694DC8"/>
    <w:rsid w:val="006A4F3B"/>
    <w:rsid w:val="006C312A"/>
    <w:rsid w:val="006C3B5B"/>
    <w:rsid w:val="006F0B88"/>
    <w:rsid w:val="006F5654"/>
    <w:rsid w:val="00764941"/>
    <w:rsid w:val="0077356F"/>
    <w:rsid w:val="00790728"/>
    <w:rsid w:val="007A26FA"/>
    <w:rsid w:val="007B1C98"/>
    <w:rsid w:val="007E73C3"/>
    <w:rsid w:val="007F6E45"/>
    <w:rsid w:val="007F7ECD"/>
    <w:rsid w:val="00874E9B"/>
    <w:rsid w:val="00896912"/>
    <w:rsid w:val="008F4284"/>
    <w:rsid w:val="00900454"/>
    <w:rsid w:val="00945C92"/>
    <w:rsid w:val="00952ABB"/>
    <w:rsid w:val="009A57B4"/>
    <w:rsid w:val="009B36C7"/>
    <w:rsid w:val="009B5AE2"/>
    <w:rsid w:val="009C5AE3"/>
    <w:rsid w:val="00A4061A"/>
    <w:rsid w:val="00A42AA8"/>
    <w:rsid w:val="00A61FD1"/>
    <w:rsid w:val="00A6384C"/>
    <w:rsid w:val="00A6669B"/>
    <w:rsid w:val="00A82EF1"/>
    <w:rsid w:val="00A94E54"/>
    <w:rsid w:val="00AA09AF"/>
    <w:rsid w:val="00AC3484"/>
    <w:rsid w:val="00AC3A87"/>
    <w:rsid w:val="00AD5C31"/>
    <w:rsid w:val="00B00CAC"/>
    <w:rsid w:val="00B1412E"/>
    <w:rsid w:val="00B24D70"/>
    <w:rsid w:val="00B24E73"/>
    <w:rsid w:val="00B93DA8"/>
    <w:rsid w:val="00BB07AC"/>
    <w:rsid w:val="00BB140E"/>
    <w:rsid w:val="00BC2868"/>
    <w:rsid w:val="00BC674B"/>
    <w:rsid w:val="00BD611E"/>
    <w:rsid w:val="00C06C6E"/>
    <w:rsid w:val="00C252CD"/>
    <w:rsid w:val="00C31525"/>
    <w:rsid w:val="00C34A4F"/>
    <w:rsid w:val="00C5080A"/>
    <w:rsid w:val="00C5442A"/>
    <w:rsid w:val="00C818F8"/>
    <w:rsid w:val="00C93154"/>
    <w:rsid w:val="00CA03EE"/>
    <w:rsid w:val="00CB12A9"/>
    <w:rsid w:val="00CB7C15"/>
    <w:rsid w:val="00CD4E3A"/>
    <w:rsid w:val="00CF3B8C"/>
    <w:rsid w:val="00D026CD"/>
    <w:rsid w:val="00D14BFE"/>
    <w:rsid w:val="00D2150E"/>
    <w:rsid w:val="00D403DC"/>
    <w:rsid w:val="00D56520"/>
    <w:rsid w:val="00D77D4D"/>
    <w:rsid w:val="00D87A24"/>
    <w:rsid w:val="00DB12DA"/>
    <w:rsid w:val="00DD488D"/>
    <w:rsid w:val="00DE02F6"/>
    <w:rsid w:val="00DF00A6"/>
    <w:rsid w:val="00DF7E9D"/>
    <w:rsid w:val="00E33C41"/>
    <w:rsid w:val="00E87D9A"/>
    <w:rsid w:val="00E94E3E"/>
    <w:rsid w:val="00EF1E67"/>
    <w:rsid w:val="00F0131F"/>
    <w:rsid w:val="00F551F6"/>
    <w:rsid w:val="00F70F6D"/>
    <w:rsid w:val="00F72134"/>
    <w:rsid w:val="00F82E75"/>
    <w:rsid w:val="00F93A35"/>
    <w:rsid w:val="00FB2A7B"/>
    <w:rsid w:val="00FD3997"/>
    <w:rsid w:val="00FE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A25E7"/>
  <w15:chartTrackingRefBased/>
  <w15:docId w15:val="{FC83D45F-83DD-4410-BF03-708EFE3CF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FD1"/>
  </w:style>
  <w:style w:type="paragraph" w:styleId="Footer">
    <w:name w:val="footer"/>
    <w:basedOn w:val="Normal"/>
    <w:link w:val="FooterChar"/>
    <w:uiPriority w:val="99"/>
    <w:unhideWhenUsed/>
    <w:rsid w:val="00A61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388440">
      <w:bodyDiv w:val="1"/>
      <w:marLeft w:val="0"/>
      <w:marRight w:val="0"/>
      <w:marTop w:val="0"/>
      <w:marBottom w:val="0"/>
      <w:divBdr>
        <w:top w:val="none" w:sz="0" w:space="0" w:color="auto"/>
        <w:left w:val="none" w:sz="0" w:space="0" w:color="auto"/>
        <w:bottom w:val="none" w:sz="0" w:space="0" w:color="auto"/>
        <w:right w:val="none" w:sz="0" w:space="0" w:color="auto"/>
      </w:divBdr>
    </w:div>
    <w:div w:id="108734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Viridiana Alcala Vargas</cp:lastModifiedBy>
  <cp:revision>2</cp:revision>
  <dcterms:created xsi:type="dcterms:W3CDTF">2020-01-23T03:47:00Z</dcterms:created>
  <dcterms:modified xsi:type="dcterms:W3CDTF">2020-01-23T03:47:00Z</dcterms:modified>
</cp:coreProperties>
</file>